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81" w:rsidRPr="005D384B" w:rsidRDefault="00973981" w:rsidP="00973981">
      <w:pPr>
        <w:pStyle w:val="Heading1"/>
      </w:pPr>
      <w:r w:rsidRPr="004D1186">
        <w:t xml:space="preserve">VIỆT NAM CÁCH MẠNG ĐỒNG MINH HỘI </w:t>
      </w:r>
      <w:bookmarkStart w:id="0" w:name="_GoBack"/>
      <w:r w:rsidRPr="004D1186">
        <w:t>(VIỆT CÁCH)</w:t>
      </w:r>
      <w:bookmarkEnd w:id="0"/>
      <w:r w:rsidRPr="005D384B">
        <w:t>, một tổ chức chính trị trong lịch sử Việt Nam cận hiện đại, có mối quan hệ mật thiết với chính quyền Trung Hoa Dân quốc, sau khi Việt Nam giành được độc lập, quân đội Tưởng Giới Thạch với danh nghĩa vào tước vũ khí quân đội Nhật đã tiến vào Việt Nam, các lực lượng của VNCMĐMH cũng theo đó tiến vào nước ta.</w:t>
      </w:r>
    </w:p>
    <w:p w:rsidR="00973981" w:rsidRPr="004D1186" w:rsidRDefault="00973981" w:rsidP="00973981">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Đại hội thành lập tổ chức VNCMĐMH được triệu tập tại </w:t>
      </w:r>
      <w:hyperlink r:id="rId4" w:tooltip="Liễu Châu" w:history="1">
        <w:r w:rsidRPr="004D1186">
          <w:rPr>
            <w:rFonts w:ascii="Times New Roman" w:eastAsia="Calibri" w:hAnsi="Times New Roman" w:cs="Times New Roman"/>
            <w:color w:val="000000" w:themeColor="text1"/>
            <w:sz w:val="28"/>
            <w:szCs w:val="28"/>
          </w:rPr>
          <w:t>Liễu Châu</w:t>
        </w:r>
      </w:hyperlink>
      <w:r w:rsidRPr="004D1186">
        <w:rPr>
          <w:rFonts w:ascii="Times New Roman" w:eastAsia="Calibri" w:hAnsi="Times New Roman" w:cs="Times New Roman"/>
          <w:color w:val="000000" w:themeColor="text1"/>
          <w:sz w:val="28"/>
          <w:szCs w:val="28"/>
        </w:rPr>
        <w:t>, </w:t>
      </w:r>
      <w:hyperlink r:id="rId5" w:tooltip="Trung Quốc" w:history="1">
        <w:r w:rsidRPr="004D1186">
          <w:rPr>
            <w:rFonts w:ascii="Times New Roman" w:eastAsia="Calibri" w:hAnsi="Times New Roman" w:cs="Times New Roman"/>
            <w:color w:val="000000" w:themeColor="text1"/>
            <w:sz w:val="28"/>
            <w:szCs w:val="28"/>
          </w:rPr>
          <w:t>Trung Quốc</w:t>
        </w:r>
      </w:hyperlink>
      <w:r w:rsidRPr="004D1186">
        <w:rPr>
          <w:rFonts w:ascii="Times New Roman" w:eastAsia="Calibri" w:hAnsi="Times New Roman" w:cs="Times New Roman"/>
          <w:color w:val="000000" w:themeColor="text1"/>
          <w:sz w:val="28"/>
          <w:szCs w:val="28"/>
        </w:rPr>
        <w:t>, dưới sự bảo trợ của tướng Trương Phát Khuê thuộc Trung Hoa Quốc dân Đảng. Đại hội khai mạc ngày 0</w:t>
      </w:r>
      <w:hyperlink r:id="rId6" w:tooltip="1 tháng 10" w:history="1">
        <w:r w:rsidRPr="004D1186">
          <w:rPr>
            <w:rFonts w:ascii="Times New Roman" w:eastAsia="Calibri" w:hAnsi="Times New Roman" w:cs="Times New Roman"/>
            <w:color w:val="000000" w:themeColor="text1"/>
            <w:sz w:val="28"/>
            <w:szCs w:val="28"/>
          </w:rPr>
          <w:t>1.10</w:t>
        </w:r>
      </w:hyperlink>
      <w:r w:rsidRPr="004D1186">
        <w:rPr>
          <w:rFonts w:ascii="Times New Roman" w:eastAsia="Calibri" w:hAnsi="Times New Roman" w:cs="Times New Roman"/>
          <w:color w:val="000000" w:themeColor="text1"/>
          <w:sz w:val="28"/>
          <w:szCs w:val="28"/>
        </w:rPr>
        <w:t>.</w:t>
      </w:r>
      <w:hyperlink r:id="rId7" w:tooltip="1942" w:history="1">
        <w:r w:rsidRPr="004D1186">
          <w:rPr>
            <w:rFonts w:ascii="Times New Roman" w:eastAsia="Calibri" w:hAnsi="Times New Roman" w:cs="Times New Roman"/>
            <w:color w:val="000000" w:themeColor="text1"/>
            <w:sz w:val="28"/>
            <w:szCs w:val="28"/>
          </w:rPr>
          <w:t>1942</w:t>
        </w:r>
      </w:hyperlink>
      <w:r w:rsidRPr="004D1186">
        <w:rPr>
          <w:rFonts w:ascii="Times New Roman" w:eastAsia="Calibri" w:hAnsi="Times New Roman" w:cs="Times New Roman"/>
          <w:color w:val="000000" w:themeColor="text1"/>
          <w:sz w:val="28"/>
          <w:szCs w:val="28"/>
        </w:rPr>
        <w:t>, bầu ra Ban Chấp hành Trung ương gồm bảy người là: Trương Bội Công, Nguyễn Hải Thần, Vũ Hồng Khanh, Nghiêm Kế Tổ, Trần Báo, Nông Kinh Du, Trương Trung Phụng. Các ủy viên thường vụ là Trương Bội Công, Nguyễn Hải Thần, Vũ Hồng Khanh. Lá cờ được lựa chọn của Hội là lá cờ có nền </w:t>
      </w:r>
      <w:hyperlink r:id="rId8" w:tooltip="Đỏ" w:history="1">
        <w:r w:rsidRPr="004D1186">
          <w:rPr>
            <w:rFonts w:ascii="Times New Roman" w:eastAsia="Calibri" w:hAnsi="Times New Roman" w:cs="Times New Roman"/>
            <w:color w:val="000000" w:themeColor="text1"/>
            <w:sz w:val="28"/>
            <w:szCs w:val="28"/>
          </w:rPr>
          <w:t>đỏ</w:t>
        </w:r>
      </w:hyperlink>
      <w:r w:rsidRPr="004D1186">
        <w:rPr>
          <w:rFonts w:ascii="Times New Roman" w:eastAsia="Calibri" w:hAnsi="Times New Roman" w:cs="Times New Roman"/>
          <w:color w:val="000000" w:themeColor="text1"/>
          <w:sz w:val="28"/>
          <w:szCs w:val="28"/>
        </w:rPr>
        <w:t>, ở góc một phần tư bên trái có màu lam với ba vạch </w:t>
      </w:r>
      <w:hyperlink r:id="rId9" w:tooltip="Trắng" w:history="1">
        <w:r w:rsidRPr="004D1186">
          <w:rPr>
            <w:rFonts w:ascii="Times New Roman" w:eastAsia="Calibri" w:hAnsi="Times New Roman" w:cs="Times New Roman"/>
            <w:color w:val="000000" w:themeColor="text1"/>
            <w:sz w:val="28"/>
            <w:szCs w:val="28"/>
          </w:rPr>
          <w:t>trắng</w:t>
        </w:r>
      </w:hyperlink>
      <w:r w:rsidRPr="004D1186">
        <w:rPr>
          <w:rFonts w:ascii="Times New Roman" w:eastAsia="Calibri" w:hAnsi="Times New Roman" w:cs="Times New Roman"/>
          <w:color w:val="000000" w:themeColor="text1"/>
          <w:sz w:val="28"/>
          <w:szCs w:val="28"/>
        </w:rPr>
        <w:t>. Năm 1944, tướng Trương Phát Khuê muốn xây dựng VNCMĐMH trở thành một đồng minh trong cuộc kháng chiến chống lại sự xâm lược của quân đội Nhật Bản, đã phái người tổ chức cuộc họp để điều chỉnh tổ chức của tổ chức chính trị này. Hội nghị đại biểu diễn ra tại Liễu Châu vào tháng 3.1944.</w:t>
      </w:r>
    </w:p>
    <w:p w:rsidR="00973981" w:rsidRPr="004D1186" w:rsidRDefault="00973981" w:rsidP="00973981">
      <w:pPr>
        <w:spacing w:line="240" w:lineRule="auto"/>
        <w:rPr>
          <w:rFonts w:ascii="Times New Roman" w:eastAsia="Calibri" w:hAnsi="Times New Roman" w:cs="Times New Roman"/>
          <w:color w:val="000000" w:themeColor="text1"/>
          <w:spacing w:val="-2"/>
          <w:sz w:val="28"/>
          <w:szCs w:val="28"/>
        </w:rPr>
      </w:pPr>
      <w:r w:rsidRPr="004D1186">
        <w:rPr>
          <w:rFonts w:ascii="Times New Roman" w:eastAsia="Calibri" w:hAnsi="Times New Roman" w:cs="Times New Roman"/>
          <w:color w:val="000000" w:themeColor="text1"/>
          <w:spacing w:val="-2"/>
          <w:sz w:val="28"/>
          <w:szCs w:val="28"/>
        </w:rPr>
        <w:t xml:space="preserve">Sự thành lập của tổ chức này cũng có thể được xem là một bước tiến trong tư tưởng cách mạng của người Việt Nam ở nước ngoài. Trong cuộc cách mạng giải phóng dân tộc, việc đoàn kết các lực lượng cách mạng  trong và ngoài nước là một việc rất cần thiết đối với mục tiêu đánh đuổi phát xít Nhật - Pháp. Hoạt động của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cũng giúp cho một số các đảng phái chống thực dân Pháp lưu vong tại vùng Nam Trung Quốc nhận được sự công nhận và hỗ trợ của tướng </w:t>
      </w:r>
      <w:hyperlink r:id="rId10" w:tooltip="Trương Phát Khuê" w:history="1">
        <w:r w:rsidRPr="004D1186">
          <w:rPr>
            <w:rFonts w:ascii="Times New Roman" w:eastAsia="Calibri" w:hAnsi="Times New Roman" w:cs="Times New Roman"/>
            <w:color w:val="000000" w:themeColor="text1"/>
            <w:spacing w:val="-2"/>
            <w:sz w:val="28"/>
            <w:szCs w:val="28"/>
          </w:rPr>
          <w:t>Trương Phát Khuê</w:t>
        </w:r>
      </w:hyperlink>
      <w:r w:rsidRPr="004D1186">
        <w:rPr>
          <w:rFonts w:ascii="Times New Roman" w:eastAsia="Calibri" w:hAnsi="Times New Roman" w:cs="Times New Roman"/>
          <w:color w:val="000000" w:themeColor="text1"/>
          <w:spacing w:val="-2"/>
          <w:sz w:val="28"/>
          <w:szCs w:val="28"/>
        </w:rPr>
        <w:t xml:space="preserve">. Nguyễn Hải Thần với tư cách là lãnh đạo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đã tập hợp những người Việt lưu vong để cùng quân đội Trung Hoa Dân quốc vượt biên giới tấn công quân Nhật. Trong nhiệm vụ giải giáp quân Nhật, lực lượng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nhân đó trở về Việt Nam. Mục đích của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là mở đường, tạo dựng cơ sở cho </w:t>
      </w:r>
      <w:hyperlink r:id="rId11" w:tooltip="Quốc quân Trung Hoa Dân Quốc" w:history="1">
        <w:r w:rsidRPr="004D1186">
          <w:rPr>
            <w:rFonts w:ascii="Times New Roman" w:eastAsia="Calibri" w:hAnsi="Times New Roman" w:cs="Times New Roman"/>
            <w:color w:val="000000" w:themeColor="text1"/>
            <w:spacing w:val="-2"/>
            <w:sz w:val="28"/>
            <w:szCs w:val="28"/>
          </w:rPr>
          <w:t>Quân đội Trung Hoa Dân quốc</w:t>
        </w:r>
      </w:hyperlink>
      <w:r w:rsidRPr="004D1186">
        <w:rPr>
          <w:rFonts w:ascii="Times New Roman" w:eastAsia="Calibri" w:hAnsi="Times New Roman" w:cs="Times New Roman"/>
          <w:color w:val="000000" w:themeColor="text1"/>
          <w:spacing w:val="-2"/>
          <w:sz w:val="28"/>
          <w:szCs w:val="28"/>
        </w:rPr>
        <w:t xml:space="preserve"> tiến vào nước ta. Khi ở Việt Nam, tổ chức này đã có những xung đột vũ trang với Quân giải phóng và cướp chính quyền ở một số địa phương nhằm giành ảnh hưởng. Trong quá trình đó, phần lớn các cuộc xung đột vũ trang của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chịu sự thất bại trước lực lượng Việt Minh. Một số thành viên của </w:t>
      </w:r>
      <w:r w:rsidRPr="004D1186">
        <w:rPr>
          <w:rFonts w:ascii="Times New Roman" w:eastAsia="Calibri" w:hAnsi="Times New Roman" w:cs="Times New Roman"/>
          <w:color w:val="000000" w:themeColor="text1"/>
          <w:sz w:val="28"/>
          <w:szCs w:val="28"/>
        </w:rPr>
        <w:t>VNCMĐMH</w:t>
      </w:r>
      <w:r w:rsidRPr="004D1186">
        <w:rPr>
          <w:rFonts w:ascii="Times New Roman" w:eastAsia="Calibri" w:hAnsi="Times New Roman" w:cs="Times New Roman"/>
          <w:color w:val="000000" w:themeColor="text1"/>
          <w:spacing w:val="-2"/>
          <w:sz w:val="28"/>
          <w:szCs w:val="28"/>
        </w:rPr>
        <w:t xml:space="preserve"> chấp nhận đầu hàng, có người được tự  rời bỏ tổ chức, có người tự nguyện gia nhập lực lượng Việt Minh.</w:t>
      </w:r>
    </w:p>
    <w:p w:rsidR="00973981" w:rsidRPr="004D1186" w:rsidRDefault="00973981" w:rsidP="00973981">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Tháng 9.1945, tại Móng Cái, Quảng Yên, VNCMĐMH thành lập chính quyền là Chính phủ Quốc gia lâm thời Việt Nam, đứng đầu là Nguyễn Hải Thần. Khi về tới Hà Nội, Nguyễn Hải Thần đã cho mở trụ sở ở đường Quán Thánh , đồng thời tìm cách vận động nhân dân trong nước ủng hộ thế lực của tổ chức, nhằm giành uy tín và vị thế đối với Việt Minh. Trong quá trình tranh giành ảnh hưởng tại Việt Nam, VNCMĐMH còn loan những tin bất lợi cho Mặt trận Việt Minh, chính vì vậy đã có sự bất đồng giữa nhóm ủng hộ và không ủng hộ đối với tổ chức này. Cũng trong khoảng thời gian này, Việt Minh họp </w:t>
      </w:r>
      <w:r w:rsidRPr="004D1186">
        <w:rPr>
          <w:rFonts w:ascii="Times New Roman" w:eastAsia="Calibri" w:hAnsi="Times New Roman" w:cs="Times New Roman"/>
          <w:color w:val="000000" w:themeColor="text1"/>
          <w:sz w:val="28"/>
          <w:szCs w:val="28"/>
        </w:rPr>
        <w:lastRenderedPageBreak/>
        <w:t xml:space="preserve">bí mật với VNCMĐMH. Với tư cách là đại diện VNCMĐMH, </w:t>
      </w:r>
      <w:hyperlink r:id="rId12" w:tooltip="Nguyễn Hải Thần" w:history="1">
        <w:r w:rsidRPr="004D1186">
          <w:rPr>
            <w:rFonts w:ascii="Times New Roman" w:eastAsia="Calibri" w:hAnsi="Times New Roman" w:cs="Times New Roman"/>
            <w:color w:val="000000" w:themeColor="text1"/>
            <w:sz w:val="28"/>
            <w:szCs w:val="28"/>
          </w:rPr>
          <w:t>Nguyễn Hải Thần</w:t>
        </w:r>
      </w:hyperlink>
      <w:r w:rsidRPr="004D1186">
        <w:rPr>
          <w:rFonts w:ascii="Times New Roman" w:eastAsia="Calibri" w:hAnsi="Times New Roman" w:cs="Times New Roman"/>
          <w:color w:val="000000" w:themeColor="text1"/>
          <w:sz w:val="28"/>
          <w:szCs w:val="28"/>
        </w:rPr>
        <w:t xml:space="preserve"> đã đề nghị Chủ tịch Hồ Chí Minh đồng ý hợp nhất Việt Minh với VNCMĐMH và Việt Nam Quốc dân Đảng (Việt Quốc),qua đó, Chính phủ Việt Nam Dân chủ Cộng hòa do Việt Minh lãnh đạo sẽ nhận được sự ủng hộ về tài chính và chính trị của Trung Hoa Dân quốc, tuy nhiên đề nghị này đã không được thực hiện.</w:t>
      </w:r>
    </w:p>
    <w:p w:rsidR="00973981" w:rsidRPr="004D1186" w:rsidRDefault="00973981" w:rsidP="00973981">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Ngày đầu năm 1946 Chính phủ Liên hiệp lâm thời được thành lập nhằm thay thế Chính phủ lâm thời, trong đó có sự tham gia của hai tổ chức đảng là VNCMĐMH và Việt Nam Quốc dân Đảng. Ngày 6.1.1946, Chính phủ Liên hiệp lâm thời do Chủ tịch Hồ Chí Minh đứng đầu đã tổ chức cuộc Tổng tuyển cử trên toàn quốc, bầu ra Quốc hội của nước Việt Nam. Chính phủ lâm thời được cải tổ thành Chính phủ liên hiệp kháng chiến, có sự tham gia của đại diện ba lực lượng chính trị (Việt Minh, Việt Cách và Việt Quốc). Nguyễn Hải Thần - người đứng đầu VNCMĐMH, giữ chức Phó Chủ tịch Nước, Nguyễn Tường Tam - thủ lĩnh Việt Quốc, giữ chức Bộ trưởng Bộ Ngoại giao… Cả hai đảng này đều được đảm bảo một số ghế đáng kể trong Quốc hội.</w:t>
      </w:r>
    </w:p>
    <w:p w:rsidR="00973981" w:rsidRPr="004D1186" w:rsidRDefault="00973981" w:rsidP="00973981">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Mặc dù đã có sự hợp tác và hòa hoãn, nhưng thực chất các thành viên của VNCMĐMH vẫn tìm cách chống phá và giành ảnh hưởng trong tiến trình cách mạng của đất nước. Ngay từ năm 1946, nội bộ VNCMĐMH đã xuất hiện những bất đồng, dẫn đến chia rẽ. Một số thành viên tập trung bảo vệ các thị xã phía bắc Hà Nội, những người khác gia nhập Việt Quốc, số còn lại theo Việt Minh. Một số thành viên VNCMĐMH đã đồng ý hợp tác với Việt Minh để xây dựng một mặt trận liên hiệp vì lợi ích cách mạng của dân tộc. Một số khác bị bắt giam với mưu đồ chống phá hoặc tự giải tán.</w:t>
      </w:r>
    </w:p>
    <w:p w:rsidR="00973981" w:rsidRPr="004D1186" w:rsidRDefault="00973981" w:rsidP="00973981">
      <w:pPr>
        <w:spacing w:line="240" w:lineRule="auto"/>
        <w:ind w:firstLine="459"/>
        <w:jc w:val="right"/>
        <w:rPr>
          <w:rFonts w:ascii="Times New Roman" w:eastAsia="Calibri" w:hAnsi="Times New Roman" w:cs="Times New Roman"/>
          <w:b/>
          <w:color w:val="000000" w:themeColor="text1"/>
          <w:sz w:val="24"/>
          <w:szCs w:val="20"/>
        </w:rPr>
      </w:pPr>
      <w:r w:rsidRPr="004D1186">
        <w:rPr>
          <w:rFonts w:ascii="Times New Roman" w:eastAsia="Calibri" w:hAnsi="Times New Roman" w:cs="Times New Roman"/>
          <w:b/>
          <w:color w:val="000000" w:themeColor="text1"/>
          <w:sz w:val="24"/>
          <w:szCs w:val="20"/>
        </w:rPr>
        <w:t>NGUYỄN MẠNH DŨNG</w:t>
      </w:r>
    </w:p>
    <w:p w:rsidR="00973981" w:rsidRPr="004D1186" w:rsidRDefault="00973981" w:rsidP="00973981">
      <w:pPr>
        <w:spacing w:line="240" w:lineRule="auto"/>
        <w:ind w:firstLine="0"/>
        <w:jc w:val="lef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Tài liệu tham khảo</w:t>
      </w:r>
    </w:p>
    <w:p w:rsidR="00973981" w:rsidRPr="004D1186" w:rsidRDefault="00973981" w:rsidP="00973981">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1. Viện Hàn lâm Khoa học xã hội Việt Nam, Viện Sử học, Tạ Thị Thúy  (Chủ biên), </w:t>
      </w:r>
      <w:r w:rsidRPr="004D1186">
        <w:rPr>
          <w:rFonts w:ascii="Times New Roman" w:eastAsia="Calibri" w:hAnsi="Times New Roman" w:cs="Times New Roman"/>
          <w:i/>
          <w:color w:val="000000" w:themeColor="text1"/>
          <w:sz w:val="24"/>
          <w:szCs w:val="24"/>
        </w:rPr>
        <w:t>Lịch sử Việt Nam</w:t>
      </w:r>
      <w:r w:rsidRPr="004D1186">
        <w:rPr>
          <w:rFonts w:ascii="Times New Roman" w:eastAsia="Calibri" w:hAnsi="Times New Roman" w:cs="Times New Roman"/>
          <w:color w:val="000000" w:themeColor="text1"/>
          <w:sz w:val="24"/>
          <w:szCs w:val="24"/>
        </w:rPr>
        <w:t xml:space="preserve">, </w:t>
      </w:r>
      <w:r w:rsidRPr="004D1186">
        <w:rPr>
          <w:rFonts w:ascii="Times New Roman" w:eastAsia="Calibri" w:hAnsi="Times New Roman" w:cs="Times New Roman"/>
          <w:i/>
          <w:color w:val="000000" w:themeColor="text1"/>
          <w:sz w:val="24"/>
          <w:szCs w:val="24"/>
        </w:rPr>
        <w:t>tập 9: từ năm 1930 đến năm 1945</w:t>
      </w:r>
      <w:r w:rsidRPr="004D1186">
        <w:rPr>
          <w:rFonts w:ascii="Times New Roman" w:eastAsia="Calibri" w:hAnsi="Times New Roman" w:cs="Times New Roman"/>
          <w:color w:val="000000" w:themeColor="text1"/>
          <w:sz w:val="24"/>
          <w:szCs w:val="24"/>
        </w:rPr>
        <w:t>, Nxb. Khoa học xã hội, Hà Nội, 2017.</w:t>
      </w:r>
    </w:p>
    <w:p w:rsidR="00973981" w:rsidRPr="004D1186" w:rsidRDefault="00973981" w:rsidP="00973981">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2. </w:t>
      </w:r>
      <w:r w:rsidRPr="004D1186">
        <w:rPr>
          <w:rFonts w:ascii="Times New Roman" w:eastAsia="Calibri" w:hAnsi="Times New Roman" w:cs="Times New Roman"/>
          <w:color w:val="000000" w:themeColor="text1"/>
          <w:spacing w:val="-4"/>
          <w:sz w:val="24"/>
          <w:szCs w:val="24"/>
        </w:rPr>
        <w:t xml:space="preserve">Viện Hàn lâm Khoa học xã hội Việt Nam, Viện Sử học, Đinh Thị Thu Cúc  (Chủ biên), </w:t>
      </w:r>
      <w:r w:rsidRPr="004D1186">
        <w:rPr>
          <w:rFonts w:ascii="Times New Roman" w:eastAsia="Calibri" w:hAnsi="Times New Roman" w:cs="Times New Roman"/>
          <w:i/>
          <w:color w:val="000000" w:themeColor="text1"/>
          <w:spacing w:val="-4"/>
          <w:sz w:val="24"/>
          <w:szCs w:val="24"/>
        </w:rPr>
        <w:t>Lịch sử Việt Nam</w:t>
      </w:r>
      <w:r w:rsidRPr="004D1186">
        <w:rPr>
          <w:rFonts w:ascii="Times New Roman" w:eastAsia="Calibri" w:hAnsi="Times New Roman" w:cs="Times New Roman"/>
          <w:color w:val="000000" w:themeColor="text1"/>
          <w:spacing w:val="-4"/>
          <w:sz w:val="24"/>
          <w:szCs w:val="24"/>
        </w:rPr>
        <w:t xml:space="preserve">, </w:t>
      </w:r>
      <w:r w:rsidRPr="004D1186">
        <w:rPr>
          <w:rFonts w:ascii="Times New Roman" w:eastAsia="Calibri" w:hAnsi="Times New Roman" w:cs="Times New Roman"/>
          <w:i/>
          <w:color w:val="000000" w:themeColor="text1"/>
          <w:spacing w:val="-4"/>
          <w:sz w:val="24"/>
          <w:szCs w:val="24"/>
        </w:rPr>
        <w:t>tập 11: từ năm 1945 đến năm 1950</w:t>
      </w:r>
      <w:r w:rsidRPr="004D1186">
        <w:rPr>
          <w:rFonts w:ascii="Times New Roman" w:eastAsia="Calibri" w:hAnsi="Times New Roman" w:cs="Times New Roman"/>
          <w:color w:val="000000" w:themeColor="text1"/>
          <w:spacing w:val="-4"/>
          <w:sz w:val="24"/>
          <w:szCs w:val="24"/>
        </w:rPr>
        <w:t>, Nxb. Khoa học xã hội, Hà Nội, 2017</w:t>
      </w:r>
      <w:r w:rsidRPr="004D1186">
        <w:rPr>
          <w:rFonts w:ascii="Times New Roman" w:eastAsia="Calibri" w:hAnsi="Times New Roman" w:cs="Times New Roman"/>
          <w:color w:val="000000" w:themeColor="text1"/>
          <w:sz w:val="24"/>
          <w:szCs w:val="24"/>
        </w:rPr>
        <w:t>.</w:t>
      </w:r>
    </w:p>
    <w:p w:rsidR="00973981" w:rsidRPr="004D1186" w:rsidRDefault="00973981" w:rsidP="00973981">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3. David G. Marr, </w:t>
      </w:r>
      <w:r w:rsidRPr="004D1186">
        <w:rPr>
          <w:rFonts w:ascii="Times New Roman" w:eastAsia="Calibri" w:hAnsi="Times New Roman" w:cs="Times New Roman"/>
          <w:i/>
          <w:color w:val="000000" w:themeColor="text1"/>
          <w:sz w:val="24"/>
          <w:szCs w:val="24"/>
        </w:rPr>
        <w:t>Vietnam, State, War, and Revolution (1945-1946)</w:t>
      </w:r>
      <w:r w:rsidRPr="004D1186">
        <w:rPr>
          <w:rFonts w:ascii="Times New Roman" w:eastAsia="Calibri" w:hAnsi="Times New Roman" w:cs="Times New Roman"/>
          <w:color w:val="000000" w:themeColor="text1"/>
          <w:sz w:val="24"/>
          <w:szCs w:val="24"/>
        </w:rPr>
        <w:t xml:space="preserve">, California: University of California Press, 2013. (David G. Marr, </w:t>
      </w:r>
      <w:r w:rsidRPr="004D1186">
        <w:rPr>
          <w:rFonts w:ascii="Times New Roman" w:eastAsia="Calibri" w:hAnsi="Times New Roman" w:cs="Times New Roman"/>
          <w:i/>
          <w:color w:val="000000" w:themeColor="text1"/>
          <w:sz w:val="24"/>
          <w:szCs w:val="24"/>
        </w:rPr>
        <w:t>Việt Nam, Nhà nước, Chiến tranh và Cách mạng (1945-1946)</w:t>
      </w:r>
      <w:r w:rsidRPr="004D1186">
        <w:rPr>
          <w:rFonts w:ascii="Times New Roman" w:eastAsia="Calibri" w:hAnsi="Times New Roman" w:cs="Times New Roman"/>
          <w:color w:val="000000" w:themeColor="text1"/>
          <w:sz w:val="24"/>
          <w:szCs w:val="24"/>
        </w:rPr>
        <w:t>, California: University of California Press, 2013.)</w:t>
      </w:r>
    </w:p>
    <w:p w:rsidR="00973981" w:rsidRPr="004D1186" w:rsidRDefault="00973981" w:rsidP="00973981">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4. Archimedes L.A.Patti, </w:t>
      </w:r>
      <w:r w:rsidRPr="004D1186">
        <w:rPr>
          <w:rFonts w:ascii="Times New Roman" w:eastAsia="Calibri" w:hAnsi="Times New Roman" w:cs="Times New Roman"/>
          <w:i/>
          <w:color w:val="000000" w:themeColor="text1"/>
          <w:sz w:val="24"/>
          <w:szCs w:val="24"/>
        </w:rPr>
        <w:t>Why Viet Nam</w:t>
      </w:r>
      <w:r w:rsidRPr="004D1186">
        <w:rPr>
          <w:rFonts w:ascii="Times New Roman" w:eastAsia="Calibri" w:hAnsi="Times New Roman" w:cs="Times New Roman"/>
          <w:color w:val="000000" w:themeColor="text1"/>
          <w:sz w:val="24"/>
          <w:szCs w:val="24"/>
        </w:rPr>
        <w:t xml:space="preserve">, Lê Trọng Nghĩa dịch, Nxb. Đà Nẵng, Đà Nẵng, 2008. (Archimedes L.A.Patti, </w:t>
      </w:r>
      <w:r w:rsidRPr="004D1186">
        <w:rPr>
          <w:rFonts w:ascii="Times New Roman" w:eastAsia="Calibri" w:hAnsi="Times New Roman" w:cs="Times New Roman"/>
          <w:i/>
          <w:color w:val="000000" w:themeColor="text1"/>
          <w:sz w:val="24"/>
          <w:szCs w:val="24"/>
        </w:rPr>
        <w:t>Tại sao Việt Nam</w:t>
      </w:r>
      <w:r w:rsidRPr="004D1186">
        <w:rPr>
          <w:rFonts w:ascii="Times New Roman" w:eastAsia="Calibri" w:hAnsi="Times New Roman" w:cs="Times New Roman"/>
          <w:color w:val="000000" w:themeColor="text1"/>
          <w:sz w:val="24"/>
          <w:szCs w:val="24"/>
        </w:rPr>
        <w:t>, Lê Trọng Nghĩa dịch, Nxb. Đà Nẵng, Đà Nẵng, 2008.)</w:t>
      </w:r>
    </w:p>
    <w:p w:rsidR="00973981" w:rsidRDefault="00973981" w:rsidP="00973981">
      <w:pPr>
        <w:spacing w:before="0" w:line="240" w:lineRule="auto"/>
        <w:ind w:left="284" w:hanging="284"/>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5. Viện Lịch sử Đảng, </w:t>
      </w:r>
      <w:r w:rsidRPr="004D1186">
        <w:rPr>
          <w:rFonts w:ascii="Times New Roman" w:eastAsia="Calibri" w:hAnsi="Times New Roman" w:cs="Times New Roman"/>
          <w:i/>
          <w:color w:val="000000" w:themeColor="text1"/>
          <w:sz w:val="24"/>
          <w:szCs w:val="24"/>
        </w:rPr>
        <w:t>Lịch sử biên niên Đảng Cộng sản Việt Nam</w:t>
      </w:r>
      <w:r w:rsidRPr="004D1186">
        <w:rPr>
          <w:rFonts w:ascii="Times New Roman" w:eastAsia="Calibri" w:hAnsi="Times New Roman" w:cs="Times New Roman"/>
          <w:color w:val="000000" w:themeColor="text1"/>
          <w:sz w:val="24"/>
          <w:szCs w:val="24"/>
        </w:rPr>
        <w:t>, tập II, Nxb. Chính trị quốc gia, Hà Nội, 2008.</w:t>
      </w:r>
    </w:p>
    <w:p w:rsidR="00973981" w:rsidRPr="004D1186" w:rsidRDefault="00973981" w:rsidP="00973981">
      <w:pPr>
        <w:spacing w:before="0" w:line="240" w:lineRule="auto"/>
        <w:ind w:left="284" w:hanging="284"/>
        <w:rPr>
          <w:rFonts w:ascii="Times New Roman" w:eastAsia="Calibri" w:hAnsi="Times New Roman" w:cs="Times New Roman"/>
          <w:color w:val="000000" w:themeColor="text1"/>
          <w:sz w:val="24"/>
          <w:szCs w:val="24"/>
        </w:rPr>
      </w:pP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81"/>
    <w:rsid w:val="00276375"/>
    <w:rsid w:val="00973981"/>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92F06-2492-4BF9-A2D5-BBB29A15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981"/>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973981"/>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973981"/>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B%8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1942" TargetMode="External"/><Relationship Id="rId12" Type="http://schemas.openxmlformats.org/officeDocument/2006/relationships/hyperlink" Target="https://vi.wikipedia.org/wiki/Nguy%E1%BB%85n_H%E1%BA%A3i_Th%E1%BA%A7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1_th%C3%A1ng_10" TargetMode="External"/><Relationship Id="rId11" Type="http://schemas.openxmlformats.org/officeDocument/2006/relationships/hyperlink" Target="https://vi.wikipedia.org/wiki/Qu%E1%BB%91c_qu%C3%A2n_Trung_Hoa_D%C3%A2n_Qu%E1%BB%91c" TargetMode="External"/><Relationship Id="rId5" Type="http://schemas.openxmlformats.org/officeDocument/2006/relationships/hyperlink" Target="https://vi.wikipedia.org/wiki/Trung_Qu%E1%BB%91c" TargetMode="External"/><Relationship Id="rId10" Type="http://schemas.openxmlformats.org/officeDocument/2006/relationships/hyperlink" Target="https://vi.wikipedia.org/wiki/Tr%C6%B0%C6%A1ng_Ph%C3%A1t_Khu%C3%AA" TargetMode="External"/><Relationship Id="rId4" Type="http://schemas.openxmlformats.org/officeDocument/2006/relationships/hyperlink" Target="https://vi.wikipedia.org/wiki/Li%E1%BB%85u_Ch%C3%A2u" TargetMode="External"/><Relationship Id="rId9" Type="http://schemas.openxmlformats.org/officeDocument/2006/relationships/hyperlink" Target="https://vi.wikipedia.org/wiki/Tr%E1%BA%AF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5324</Characters>
  <Application>Microsoft Office Word</Application>
  <DocSecurity>0</DocSecurity>
  <Lines>44</Lines>
  <Paragraphs>12</Paragraphs>
  <ScaleCrop>false</ScaleCrop>
  <Company>21AK22.COM &amp; HIENPC.COM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2025-12-25T21:14:00Z</dcterms:created>
  <dcterms:modified xsi:type="dcterms:W3CDTF">2025-12-25T21:14:00Z</dcterms:modified>
</cp:coreProperties>
</file>